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D96" w:rsidRPr="003C5D96" w:rsidRDefault="003C5D96" w:rsidP="003C5D96">
      <w:pPr>
        <w:shd w:val="clear" w:color="auto" w:fill="FFFFFF"/>
        <w:spacing w:after="150" w:line="240" w:lineRule="auto"/>
        <w:rPr>
          <w:rFonts w:ascii="Arial" w:eastAsia="Times New Roman" w:hAnsi="Arial" w:cs="Arial"/>
          <w:color w:val="585959"/>
          <w:sz w:val="24"/>
          <w:szCs w:val="24"/>
          <w:lang w:eastAsia="en-NZ"/>
        </w:rPr>
      </w:pPr>
      <w:r w:rsidRPr="003C5D96">
        <w:rPr>
          <w:rFonts w:ascii="Arial" w:eastAsia="Times New Roman" w:hAnsi="Arial" w:cs="Arial"/>
          <w:b/>
          <w:bCs/>
          <w:color w:val="585959"/>
          <w:sz w:val="24"/>
          <w:szCs w:val="24"/>
          <w:lang w:eastAsia="en-NZ"/>
        </w:rPr>
        <w:t>PERSONAL ACCIDENT (</w:t>
      </w:r>
      <w:r w:rsidR="00020C88">
        <w:rPr>
          <w:rFonts w:ascii="Arial" w:eastAsia="Times New Roman" w:hAnsi="Arial" w:cs="Arial"/>
          <w:b/>
          <w:bCs/>
          <w:color w:val="585959"/>
          <w:sz w:val="24"/>
          <w:szCs w:val="24"/>
          <w:lang w:eastAsia="en-NZ"/>
        </w:rPr>
        <w:t xml:space="preserve">Chubb </w:t>
      </w:r>
      <w:r w:rsidRPr="003C5D96">
        <w:rPr>
          <w:rFonts w:ascii="Arial" w:eastAsia="Times New Roman" w:hAnsi="Arial" w:cs="Arial"/>
          <w:b/>
          <w:bCs/>
          <w:color w:val="585959"/>
          <w:sz w:val="24"/>
          <w:szCs w:val="24"/>
          <w:lang w:eastAsia="en-NZ"/>
        </w:rPr>
        <w:t>Insurance </w:t>
      </w:r>
      <w:r w:rsidR="00020C88">
        <w:rPr>
          <w:rFonts w:ascii="Arial" w:eastAsia="Times New Roman" w:hAnsi="Arial" w:cs="Arial"/>
          <w:b/>
          <w:bCs/>
          <w:color w:val="585959"/>
          <w:sz w:val="24"/>
          <w:szCs w:val="24"/>
          <w:lang w:eastAsia="en-NZ"/>
        </w:rPr>
        <w:t xml:space="preserve">New Zealand </w:t>
      </w:r>
      <w:r w:rsidRPr="003C5D96">
        <w:rPr>
          <w:rFonts w:ascii="Arial" w:eastAsia="Times New Roman" w:hAnsi="Arial" w:cs="Arial"/>
          <w:b/>
          <w:bCs/>
          <w:color w:val="585959"/>
          <w:sz w:val="24"/>
          <w:szCs w:val="24"/>
          <w:lang w:eastAsia="en-NZ"/>
        </w:rPr>
        <w:t>Ltd)</w:t>
      </w:r>
    </w:p>
    <w:p w:rsidR="003C5D96" w:rsidRPr="003C5D96" w:rsidRDefault="003C5D96" w:rsidP="003C5D96">
      <w:pPr>
        <w:shd w:val="clear" w:color="auto" w:fill="FFFFFF"/>
        <w:spacing w:after="150" w:line="240" w:lineRule="auto"/>
        <w:rPr>
          <w:rFonts w:ascii="Arial" w:eastAsia="Times New Roman" w:hAnsi="Arial" w:cs="Arial"/>
          <w:color w:val="585959"/>
          <w:sz w:val="24"/>
          <w:szCs w:val="24"/>
          <w:lang w:eastAsia="en-NZ"/>
        </w:rPr>
      </w:pPr>
      <w:r w:rsidRPr="003C5D96">
        <w:rPr>
          <w:rFonts w:ascii="Arial" w:eastAsia="Times New Roman" w:hAnsi="Arial" w:cs="Arial"/>
          <w:color w:val="585959"/>
          <w:sz w:val="24"/>
          <w:szCs w:val="24"/>
          <w:lang w:eastAsia="en-NZ"/>
        </w:rPr>
        <w:t>The Personal Accident Policy, in force on the persons of all Lions, Lioness, or Leos, including spouses, immediate relatives, and any other invited persons provided that such persons are actually engaged in the business of Lions, while about Lions’, Lionesses’ or Leo’s business, provides:</w:t>
      </w:r>
    </w:p>
    <w:p w:rsidR="003C5D96" w:rsidRPr="003C5D96" w:rsidRDefault="003C5D96" w:rsidP="003C5D96">
      <w:pPr>
        <w:numPr>
          <w:ilvl w:val="0"/>
          <w:numId w:val="1"/>
        </w:numPr>
        <w:shd w:val="clear" w:color="auto" w:fill="FFFFFF"/>
        <w:spacing w:before="100" w:beforeAutospacing="1" w:after="100" w:afterAutospacing="1" w:line="240" w:lineRule="auto"/>
        <w:rPr>
          <w:rFonts w:ascii="Arial" w:eastAsia="Times New Roman" w:hAnsi="Arial" w:cs="Arial"/>
          <w:color w:val="585959"/>
          <w:sz w:val="24"/>
          <w:szCs w:val="24"/>
          <w:lang w:eastAsia="en-NZ"/>
        </w:rPr>
      </w:pPr>
      <w:r w:rsidRPr="003C5D96">
        <w:rPr>
          <w:rFonts w:ascii="Arial" w:eastAsia="Times New Roman" w:hAnsi="Arial" w:cs="Arial"/>
          <w:color w:val="585959"/>
          <w:sz w:val="24"/>
          <w:szCs w:val="24"/>
          <w:lang w:eastAsia="en-NZ"/>
        </w:rPr>
        <w:t>Capital and permanent disability benefits up to $10,000 supplementary to that provided by the Accident Compensation Act.</w:t>
      </w:r>
    </w:p>
    <w:p w:rsidR="003C5D96" w:rsidRPr="003C5D96" w:rsidRDefault="003C5D96" w:rsidP="003C5D96">
      <w:pPr>
        <w:numPr>
          <w:ilvl w:val="0"/>
          <w:numId w:val="1"/>
        </w:numPr>
        <w:shd w:val="clear" w:color="auto" w:fill="FFFFFF"/>
        <w:spacing w:before="100" w:beforeAutospacing="1" w:after="100" w:afterAutospacing="1" w:line="240" w:lineRule="auto"/>
        <w:rPr>
          <w:rFonts w:ascii="Arial" w:eastAsia="Times New Roman" w:hAnsi="Arial" w:cs="Arial"/>
          <w:color w:val="585959"/>
          <w:sz w:val="24"/>
          <w:szCs w:val="24"/>
          <w:lang w:eastAsia="en-NZ"/>
        </w:rPr>
      </w:pPr>
      <w:r w:rsidRPr="003C5D96">
        <w:rPr>
          <w:rFonts w:ascii="Arial" w:eastAsia="Times New Roman" w:hAnsi="Arial" w:cs="Arial"/>
          <w:color w:val="585959"/>
          <w:sz w:val="24"/>
          <w:szCs w:val="24"/>
          <w:lang w:eastAsia="en-NZ"/>
        </w:rPr>
        <w:t>Medical expenses associated with the accident up to $10,000, regardless of whether or not they are normally gainfully employed.</w:t>
      </w:r>
    </w:p>
    <w:p w:rsidR="003C5D96" w:rsidRPr="003C5D96" w:rsidRDefault="003C5D96" w:rsidP="003C5D96">
      <w:pPr>
        <w:numPr>
          <w:ilvl w:val="0"/>
          <w:numId w:val="1"/>
        </w:numPr>
        <w:shd w:val="clear" w:color="auto" w:fill="FFFFFF"/>
        <w:spacing w:before="100" w:beforeAutospacing="1" w:after="100" w:afterAutospacing="1" w:line="240" w:lineRule="auto"/>
        <w:rPr>
          <w:rFonts w:ascii="Arial" w:eastAsia="Times New Roman" w:hAnsi="Arial" w:cs="Arial"/>
          <w:color w:val="585959"/>
          <w:sz w:val="24"/>
          <w:szCs w:val="24"/>
          <w:lang w:eastAsia="en-NZ"/>
        </w:rPr>
      </w:pPr>
      <w:r w:rsidRPr="003C5D96">
        <w:rPr>
          <w:rFonts w:ascii="Arial" w:eastAsia="Times New Roman" w:hAnsi="Arial" w:cs="Arial"/>
          <w:color w:val="585959"/>
          <w:sz w:val="24"/>
          <w:szCs w:val="24"/>
          <w:lang w:eastAsia="en-NZ"/>
        </w:rPr>
        <w:t>Balance of earning lost and not recoverable by Accident Compensation or any other insurance policy. Maximum $40.00 per week, excluding the first week and limited to104 weeks. This benefit is not payable to those who are not normally gainfully employed.</w:t>
      </w:r>
    </w:p>
    <w:p w:rsidR="003C5D96" w:rsidRPr="003C5D96" w:rsidRDefault="00020C88" w:rsidP="003C5D96">
      <w:pPr>
        <w:numPr>
          <w:ilvl w:val="0"/>
          <w:numId w:val="1"/>
        </w:numPr>
        <w:shd w:val="clear" w:color="auto" w:fill="FFFFFF"/>
        <w:spacing w:before="100" w:beforeAutospacing="1" w:after="100" w:afterAutospacing="1" w:line="240" w:lineRule="auto"/>
        <w:rPr>
          <w:rFonts w:ascii="Arial" w:eastAsia="Times New Roman" w:hAnsi="Arial" w:cs="Arial"/>
          <w:color w:val="585959"/>
          <w:sz w:val="24"/>
          <w:szCs w:val="24"/>
          <w:lang w:eastAsia="en-NZ"/>
        </w:rPr>
      </w:pPr>
      <w:r>
        <w:rPr>
          <w:rFonts w:ascii="Arial" w:eastAsia="Times New Roman" w:hAnsi="Arial" w:cs="Arial"/>
          <w:color w:val="585959"/>
          <w:sz w:val="24"/>
          <w:szCs w:val="24"/>
          <w:lang w:eastAsia="en-NZ"/>
        </w:rPr>
        <w:t>Districts D, E</w:t>
      </w:r>
      <w:r w:rsidR="003C5D96" w:rsidRPr="003C5D96">
        <w:rPr>
          <w:rFonts w:ascii="Arial" w:eastAsia="Times New Roman" w:hAnsi="Arial" w:cs="Arial"/>
          <w:color w:val="585959"/>
          <w:sz w:val="24"/>
          <w:szCs w:val="24"/>
          <w:lang w:eastAsia="en-NZ"/>
        </w:rPr>
        <w:t xml:space="preserve"> and </w:t>
      </w:r>
      <w:r>
        <w:rPr>
          <w:rFonts w:ascii="Arial" w:eastAsia="Times New Roman" w:hAnsi="Arial" w:cs="Arial"/>
          <w:color w:val="585959"/>
          <w:sz w:val="24"/>
          <w:szCs w:val="24"/>
          <w:lang w:eastAsia="en-NZ"/>
        </w:rPr>
        <w:t>F</w:t>
      </w:r>
      <w:r w:rsidR="003C5D96" w:rsidRPr="003C5D96">
        <w:rPr>
          <w:rFonts w:ascii="Arial" w:eastAsia="Times New Roman" w:hAnsi="Arial" w:cs="Arial"/>
          <w:color w:val="585959"/>
          <w:sz w:val="24"/>
          <w:szCs w:val="24"/>
          <w:lang w:eastAsia="en-NZ"/>
        </w:rPr>
        <w:t xml:space="preserve"> only - first week’s earnings lost and not recoverable by Accident Compensation or any other insurance policy - maximum payable $300.</w:t>
      </w:r>
    </w:p>
    <w:p w:rsidR="003C5D96" w:rsidRPr="003C5D96" w:rsidRDefault="003C5D96" w:rsidP="003C5D96">
      <w:pPr>
        <w:numPr>
          <w:ilvl w:val="0"/>
          <w:numId w:val="1"/>
        </w:numPr>
        <w:shd w:val="clear" w:color="auto" w:fill="FFFFFF"/>
        <w:spacing w:before="100" w:beforeAutospacing="1" w:after="100" w:afterAutospacing="1" w:line="240" w:lineRule="auto"/>
        <w:rPr>
          <w:rFonts w:ascii="Arial" w:eastAsia="Times New Roman" w:hAnsi="Arial" w:cs="Arial"/>
          <w:color w:val="585959"/>
          <w:sz w:val="24"/>
          <w:szCs w:val="24"/>
          <w:lang w:eastAsia="en-NZ"/>
        </w:rPr>
      </w:pPr>
      <w:r w:rsidRPr="003C5D96">
        <w:rPr>
          <w:rFonts w:ascii="Arial" w:eastAsia="Times New Roman" w:hAnsi="Arial" w:cs="Arial"/>
          <w:color w:val="585959"/>
          <w:sz w:val="24"/>
          <w:szCs w:val="24"/>
          <w:lang w:eastAsia="en-NZ"/>
        </w:rPr>
        <w:t>This cover is available to Clubs in other Districts and Clubs interested should contact Marsh Ltd.</w:t>
      </w:r>
    </w:p>
    <w:p w:rsidR="003C5D96" w:rsidRPr="003C5D96" w:rsidRDefault="003C5D96" w:rsidP="003C5D96">
      <w:pPr>
        <w:shd w:val="clear" w:color="auto" w:fill="FFFFFF"/>
        <w:spacing w:after="150" w:line="240" w:lineRule="auto"/>
        <w:rPr>
          <w:rFonts w:ascii="Arial" w:eastAsia="Times New Roman" w:hAnsi="Arial" w:cs="Arial"/>
          <w:color w:val="585959"/>
          <w:sz w:val="24"/>
          <w:szCs w:val="24"/>
          <w:lang w:eastAsia="en-NZ"/>
        </w:rPr>
      </w:pPr>
      <w:r w:rsidRPr="003C5D96">
        <w:rPr>
          <w:rFonts w:ascii="Arial" w:eastAsia="Times New Roman" w:hAnsi="Arial" w:cs="Arial"/>
          <w:b/>
          <w:bCs/>
          <w:color w:val="585959"/>
          <w:sz w:val="24"/>
          <w:szCs w:val="24"/>
          <w:lang w:eastAsia="en-NZ"/>
        </w:rPr>
        <w:t>Territorial Limits:</w:t>
      </w:r>
    </w:p>
    <w:p w:rsidR="003C5D96" w:rsidRPr="003C5D96" w:rsidRDefault="003C5D96" w:rsidP="003C5D96">
      <w:pPr>
        <w:shd w:val="clear" w:color="auto" w:fill="FFFFFF"/>
        <w:spacing w:after="150" w:line="240" w:lineRule="auto"/>
        <w:rPr>
          <w:rFonts w:ascii="Arial" w:eastAsia="Times New Roman" w:hAnsi="Arial" w:cs="Arial"/>
          <w:color w:val="585959"/>
          <w:sz w:val="24"/>
          <w:szCs w:val="24"/>
          <w:lang w:eastAsia="en-NZ"/>
        </w:rPr>
      </w:pPr>
      <w:proofErr w:type="gramStart"/>
      <w:r w:rsidRPr="003C5D96">
        <w:rPr>
          <w:rFonts w:ascii="Arial" w:eastAsia="Times New Roman" w:hAnsi="Arial" w:cs="Arial"/>
          <w:color w:val="585959"/>
          <w:sz w:val="24"/>
          <w:szCs w:val="24"/>
          <w:lang w:eastAsia="en-NZ"/>
        </w:rPr>
        <w:t>Worldwide while travelling on or being involved in Lions, Lioness or Leos activities / business.</w:t>
      </w:r>
      <w:proofErr w:type="gramEnd"/>
      <w:r w:rsidRPr="003C5D96">
        <w:rPr>
          <w:rFonts w:ascii="Arial" w:eastAsia="Times New Roman" w:hAnsi="Arial" w:cs="Arial"/>
          <w:color w:val="585959"/>
          <w:sz w:val="24"/>
          <w:szCs w:val="24"/>
          <w:lang w:eastAsia="en-NZ"/>
        </w:rPr>
        <w:t xml:space="preserve"> This includes commuting from the usual place of residence to the place of work/duty/business of Lions and return.</w:t>
      </w:r>
    </w:p>
    <w:p w:rsidR="003C5D96" w:rsidRPr="003C5D96" w:rsidRDefault="003C5D96" w:rsidP="003C5D96">
      <w:pPr>
        <w:shd w:val="clear" w:color="auto" w:fill="FFFFFF"/>
        <w:spacing w:after="150" w:line="240" w:lineRule="auto"/>
        <w:rPr>
          <w:rFonts w:ascii="Arial" w:eastAsia="Times New Roman" w:hAnsi="Arial" w:cs="Arial"/>
          <w:color w:val="585959"/>
          <w:sz w:val="24"/>
          <w:szCs w:val="24"/>
          <w:lang w:eastAsia="en-NZ"/>
        </w:rPr>
      </w:pPr>
      <w:r w:rsidRPr="003C5D96">
        <w:rPr>
          <w:rFonts w:ascii="Arial" w:eastAsia="Times New Roman" w:hAnsi="Arial" w:cs="Arial"/>
          <w:b/>
          <w:bCs/>
          <w:color w:val="585959"/>
          <w:sz w:val="24"/>
          <w:szCs w:val="24"/>
          <w:lang w:eastAsia="en-NZ"/>
        </w:rPr>
        <w:t>Age Limitation:</w:t>
      </w:r>
    </w:p>
    <w:p w:rsidR="003C5D96" w:rsidRPr="003C5D96" w:rsidRDefault="003C5D96" w:rsidP="003C5D96">
      <w:pPr>
        <w:shd w:val="clear" w:color="auto" w:fill="FFFFFF"/>
        <w:spacing w:after="150" w:line="240" w:lineRule="auto"/>
        <w:rPr>
          <w:rFonts w:ascii="Arial" w:eastAsia="Times New Roman" w:hAnsi="Arial" w:cs="Arial"/>
          <w:color w:val="585959"/>
          <w:sz w:val="24"/>
          <w:szCs w:val="24"/>
          <w:lang w:eastAsia="en-NZ"/>
        </w:rPr>
      </w:pPr>
      <w:r w:rsidRPr="003C5D96">
        <w:rPr>
          <w:rFonts w:ascii="Arial" w:eastAsia="Times New Roman" w:hAnsi="Arial" w:cs="Arial"/>
          <w:color w:val="585959"/>
          <w:sz w:val="24"/>
          <w:szCs w:val="24"/>
          <w:lang w:eastAsia="en-NZ"/>
        </w:rPr>
        <w:t>Members over age 70 years have Event 19 of the policy amended to read “Permanent Total Quadriplegia/Paraplegia”.</w:t>
      </w:r>
    </w:p>
    <w:p w:rsidR="003C5D96" w:rsidRPr="003C5D96" w:rsidRDefault="003C5D96" w:rsidP="003C5D96">
      <w:pPr>
        <w:shd w:val="clear" w:color="auto" w:fill="FFFFFF"/>
        <w:spacing w:after="150" w:line="240" w:lineRule="auto"/>
        <w:rPr>
          <w:rFonts w:ascii="Arial" w:eastAsia="Times New Roman" w:hAnsi="Arial" w:cs="Arial"/>
          <w:color w:val="585959"/>
          <w:sz w:val="24"/>
          <w:szCs w:val="24"/>
          <w:lang w:eastAsia="en-NZ"/>
        </w:rPr>
      </w:pPr>
      <w:r w:rsidRPr="003C5D96">
        <w:rPr>
          <w:rFonts w:ascii="Arial" w:eastAsia="Times New Roman" w:hAnsi="Arial" w:cs="Arial"/>
          <w:color w:val="585959"/>
          <w:sz w:val="24"/>
          <w:szCs w:val="24"/>
          <w:lang w:eastAsia="en-NZ"/>
        </w:rPr>
        <w:t> </w:t>
      </w:r>
    </w:p>
    <w:p w:rsidR="003C5D96" w:rsidRPr="003C5D96" w:rsidRDefault="003C5D96" w:rsidP="003C5D96">
      <w:pPr>
        <w:shd w:val="clear" w:color="auto" w:fill="FFFFFF"/>
        <w:spacing w:after="150" w:line="240" w:lineRule="auto"/>
        <w:rPr>
          <w:rFonts w:ascii="Arial" w:eastAsia="Times New Roman" w:hAnsi="Arial" w:cs="Arial"/>
          <w:color w:val="585959"/>
          <w:sz w:val="24"/>
          <w:szCs w:val="24"/>
          <w:lang w:eastAsia="en-NZ"/>
        </w:rPr>
      </w:pPr>
      <w:r w:rsidRPr="003C5D96">
        <w:rPr>
          <w:rFonts w:ascii="Arial" w:eastAsia="Times New Roman" w:hAnsi="Arial" w:cs="Arial"/>
          <w:b/>
          <w:bCs/>
          <w:color w:val="585959"/>
          <w:sz w:val="24"/>
          <w:szCs w:val="24"/>
          <w:lang w:eastAsia="en-NZ"/>
        </w:rPr>
        <w:t>TRAVEL INSURANCE (</w:t>
      </w:r>
      <w:r w:rsidR="00020C88">
        <w:rPr>
          <w:rFonts w:ascii="Arial" w:eastAsia="Times New Roman" w:hAnsi="Arial" w:cs="Arial"/>
          <w:b/>
          <w:bCs/>
          <w:color w:val="585959"/>
          <w:sz w:val="24"/>
          <w:szCs w:val="24"/>
          <w:lang w:eastAsia="en-NZ"/>
        </w:rPr>
        <w:t xml:space="preserve">Chubb </w:t>
      </w:r>
      <w:r w:rsidRPr="003C5D96">
        <w:rPr>
          <w:rFonts w:ascii="Arial" w:eastAsia="Times New Roman" w:hAnsi="Arial" w:cs="Arial"/>
          <w:b/>
          <w:bCs/>
          <w:color w:val="585959"/>
          <w:sz w:val="24"/>
          <w:szCs w:val="24"/>
          <w:lang w:eastAsia="en-NZ"/>
        </w:rPr>
        <w:t>Insurance </w:t>
      </w:r>
      <w:r w:rsidR="00020C88">
        <w:rPr>
          <w:rFonts w:ascii="Arial" w:eastAsia="Times New Roman" w:hAnsi="Arial" w:cs="Arial"/>
          <w:b/>
          <w:bCs/>
          <w:color w:val="585959"/>
          <w:sz w:val="24"/>
          <w:szCs w:val="24"/>
          <w:lang w:eastAsia="en-NZ"/>
        </w:rPr>
        <w:t xml:space="preserve">New Zealand </w:t>
      </w:r>
      <w:r w:rsidRPr="003C5D96">
        <w:rPr>
          <w:rFonts w:ascii="Arial" w:eastAsia="Times New Roman" w:hAnsi="Arial" w:cs="Arial"/>
          <w:b/>
          <w:bCs/>
          <w:color w:val="585959"/>
          <w:sz w:val="24"/>
          <w:szCs w:val="24"/>
          <w:lang w:eastAsia="en-NZ"/>
        </w:rPr>
        <w:t>Ltd)</w:t>
      </w:r>
    </w:p>
    <w:p w:rsidR="003C5D96" w:rsidRPr="003C5D96" w:rsidRDefault="003C5D96" w:rsidP="003C5D96">
      <w:pPr>
        <w:shd w:val="clear" w:color="auto" w:fill="FFFFFF"/>
        <w:spacing w:after="150" w:line="240" w:lineRule="auto"/>
        <w:rPr>
          <w:rFonts w:ascii="Arial" w:eastAsia="Times New Roman" w:hAnsi="Arial" w:cs="Arial"/>
          <w:color w:val="585959"/>
          <w:sz w:val="24"/>
          <w:szCs w:val="24"/>
          <w:lang w:eastAsia="en-NZ"/>
        </w:rPr>
      </w:pPr>
      <w:r w:rsidRPr="003C5D96">
        <w:rPr>
          <w:rFonts w:ascii="Arial" w:eastAsia="Times New Roman" w:hAnsi="Arial" w:cs="Arial"/>
          <w:color w:val="585959"/>
          <w:sz w:val="24"/>
          <w:szCs w:val="24"/>
          <w:lang w:eastAsia="en-NZ"/>
        </w:rPr>
        <w:t>Extremely competitive (both premium and cover wise) Leisure and Business Travel Insurance can be arranged for Lions Club members and their families. For further information and a quotation please contact Marsh Ltd.</w:t>
      </w:r>
    </w:p>
    <w:p w:rsidR="003C5D96" w:rsidRPr="003C5D96" w:rsidRDefault="003C5D96" w:rsidP="003C5D96">
      <w:pPr>
        <w:shd w:val="clear" w:color="auto" w:fill="FFFFFF"/>
        <w:spacing w:after="150" w:line="240" w:lineRule="auto"/>
        <w:rPr>
          <w:rFonts w:ascii="Arial" w:eastAsia="Times New Roman" w:hAnsi="Arial" w:cs="Arial"/>
          <w:color w:val="585959"/>
          <w:sz w:val="24"/>
          <w:szCs w:val="24"/>
          <w:lang w:eastAsia="en-NZ"/>
        </w:rPr>
      </w:pPr>
      <w:r w:rsidRPr="003C5D96">
        <w:rPr>
          <w:rFonts w:ascii="Arial" w:eastAsia="Times New Roman" w:hAnsi="Arial" w:cs="Arial"/>
          <w:color w:val="585959"/>
          <w:sz w:val="24"/>
          <w:szCs w:val="24"/>
          <w:lang w:eastAsia="en-NZ"/>
        </w:rPr>
        <w:t> </w:t>
      </w:r>
    </w:p>
    <w:p w:rsidR="003C5D96" w:rsidRPr="003C5D96" w:rsidRDefault="003C5D96" w:rsidP="003C5D96">
      <w:pPr>
        <w:shd w:val="clear" w:color="auto" w:fill="FFFFFF"/>
        <w:spacing w:after="150" w:line="240" w:lineRule="auto"/>
        <w:rPr>
          <w:rFonts w:ascii="Arial" w:eastAsia="Times New Roman" w:hAnsi="Arial" w:cs="Arial"/>
          <w:color w:val="585959"/>
          <w:sz w:val="24"/>
          <w:szCs w:val="24"/>
          <w:lang w:eastAsia="en-NZ"/>
        </w:rPr>
      </w:pPr>
      <w:r w:rsidRPr="003C5D96">
        <w:rPr>
          <w:rFonts w:ascii="Arial" w:eastAsia="Times New Roman" w:hAnsi="Arial" w:cs="Arial"/>
          <w:b/>
          <w:bCs/>
          <w:color w:val="585959"/>
          <w:sz w:val="24"/>
          <w:szCs w:val="24"/>
          <w:lang w:eastAsia="en-NZ"/>
        </w:rPr>
        <w:t>PLEASE NOTE: </w:t>
      </w:r>
      <w:r w:rsidRPr="003C5D96">
        <w:rPr>
          <w:rFonts w:ascii="Arial" w:eastAsia="Times New Roman" w:hAnsi="Arial" w:cs="Arial"/>
          <w:color w:val="585959"/>
          <w:sz w:val="24"/>
          <w:szCs w:val="24"/>
          <w:lang w:eastAsia="en-NZ"/>
        </w:rPr>
        <w:t>All queries on insurance matters should be directed in the first instance to:</w:t>
      </w:r>
    </w:p>
    <w:p w:rsidR="003C5D96" w:rsidRPr="003C5D96" w:rsidRDefault="003C5D96" w:rsidP="003C5D96">
      <w:pPr>
        <w:shd w:val="clear" w:color="auto" w:fill="FFFFFF"/>
        <w:spacing w:after="150" w:line="240" w:lineRule="auto"/>
        <w:rPr>
          <w:rFonts w:ascii="Arial" w:eastAsia="Times New Roman" w:hAnsi="Arial" w:cs="Arial"/>
          <w:color w:val="585959"/>
          <w:sz w:val="24"/>
          <w:szCs w:val="24"/>
          <w:lang w:eastAsia="en-NZ"/>
        </w:rPr>
      </w:pPr>
      <w:r w:rsidRPr="003C5D96">
        <w:rPr>
          <w:rFonts w:ascii="Arial" w:eastAsia="Times New Roman" w:hAnsi="Arial" w:cs="Arial"/>
          <w:color w:val="585959"/>
          <w:sz w:val="24"/>
          <w:szCs w:val="24"/>
          <w:lang w:eastAsia="en-NZ"/>
        </w:rPr>
        <w:t>Marsh Ltd</w:t>
      </w:r>
    </w:p>
    <w:p w:rsidR="003C5D96" w:rsidRPr="003C5D96" w:rsidRDefault="003C5D96" w:rsidP="003C5D96">
      <w:pPr>
        <w:shd w:val="clear" w:color="auto" w:fill="FFFFFF"/>
        <w:spacing w:after="150" w:line="240" w:lineRule="auto"/>
        <w:rPr>
          <w:rFonts w:ascii="Arial" w:eastAsia="Times New Roman" w:hAnsi="Arial" w:cs="Arial"/>
          <w:color w:val="585959"/>
          <w:sz w:val="24"/>
          <w:szCs w:val="24"/>
          <w:lang w:eastAsia="en-NZ"/>
        </w:rPr>
      </w:pPr>
      <w:r w:rsidRPr="003C5D96">
        <w:rPr>
          <w:rFonts w:ascii="Arial" w:eastAsia="Times New Roman" w:hAnsi="Arial" w:cs="Arial"/>
          <w:color w:val="585959"/>
          <w:sz w:val="24"/>
          <w:szCs w:val="24"/>
          <w:lang w:eastAsia="en-NZ"/>
        </w:rPr>
        <w:t>PO Box 699</w:t>
      </w:r>
    </w:p>
    <w:p w:rsidR="003C5D96" w:rsidRPr="003C5D96" w:rsidRDefault="003C5D96" w:rsidP="003C5D96">
      <w:pPr>
        <w:shd w:val="clear" w:color="auto" w:fill="FFFFFF"/>
        <w:spacing w:after="150" w:line="240" w:lineRule="auto"/>
        <w:rPr>
          <w:rFonts w:ascii="Arial" w:eastAsia="Times New Roman" w:hAnsi="Arial" w:cs="Arial"/>
          <w:color w:val="585959"/>
          <w:sz w:val="24"/>
          <w:szCs w:val="24"/>
          <w:lang w:eastAsia="en-NZ"/>
        </w:rPr>
      </w:pPr>
      <w:r w:rsidRPr="003C5D96">
        <w:rPr>
          <w:rFonts w:ascii="Arial" w:eastAsia="Times New Roman" w:hAnsi="Arial" w:cs="Arial"/>
          <w:color w:val="585959"/>
          <w:sz w:val="24"/>
          <w:szCs w:val="24"/>
          <w:lang w:eastAsia="en-NZ"/>
        </w:rPr>
        <w:t>Wellington 6140</w:t>
      </w:r>
    </w:p>
    <w:p w:rsidR="003C5D96" w:rsidRPr="003C5D96" w:rsidRDefault="00020C88" w:rsidP="003C5D96">
      <w:pPr>
        <w:shd w:val="clear" w:color="auto" w:fill="FFFFFF"/>
        <w:spacing w:after="150" w:line="240" w:lineRule="auto"/>
        <w:rPr>
          <w:rFonts w:ascii="Arial" w:eastAsia="Times New Roman" w:hAnsi="Arial" w:cs="Arial"/>
          <w:color w:val="585959"/>
          <w:sz w:val="24"/>
          <w:szCs w:val="24"/>
          <w:lang w:eastAsia="en-NZ"/>
        </w:rPr>
      </w:pPr>
      <w:r>
        <w:rPr>
          <w:rFonts w:ascii="Arial" w:eastAsia="Times New Roman" w:hAnsi="Arial" w:cs="Arial"/>
          <w:color w:val="585959"/>
          <w:sz w:val="24"/>
          <w:szCs w:val="24"/>
          <w:lang w:eastAsia="en-NZ"/>
        </w:rPr>
        <w:t>Tel: (04) 819 2425</w:t>
      </w:r>
      <w:bookmarkStart w:id="0" w:name="_GoBack"/>
      <w:bookmarkEnd w:id="0"/>
    </w:p>
    <w:p w:rsidR="003C5D96" w:rsidRPr="003C5D96" w:rsidRDefault="003C5D96" w:rsidP="003C5D96">
      <w:pPr>
        <w:shd w:val="clear" w:color="auto" w:fill="FFFFFF"/>
        <w:spacing w:after="150" w:line="240" w:lineRule="auto"/>
        <w:rPr>
          <w:rFonts w:ascii="Arial" w:eastAsia="Times New Roman" w:hAnsi="Arial" w:cs="Arial"/>
          <w:color w:val="585959"/>
          <w:sz w:val="24"/>
          <w:szCs w:val="24"/>
          <w:lang w:eastAsia="en-NZ"/>
        </w:rPr>
      </w:pPr>
      <w:r w:rsidRPr="003C5D96">
        <w:rPr>
          <w:rFonts w:ascii="Arial" w:eastAsia="Times New Roman" w:hAnsi="Arial" w:cs="Arial"/>
          <w:color w:val="585959"/>
          <w:sz w:val="24"/>
          <w:szCs w:val="24"/>
          <w:lang w:eastAsia="en-NZ"/>
        </w:rPr>
        <w:t>Fax: (04) 819 2401</w:t>
      </w:r>
    </w:p>
    <w:p w:rsidR="00EE5969" w:rsidRPr="003C5D96" w:rsidRDefault="003C5D96" w:rsidP="003C5D96">
      <w:pPr>
        <w:shd w:val="clear" w:color="auto" w:fill="FFFFFF"/>
        <w:spacing w:after="150" w:line="240" w:lineRule="auto"/>
        <w:rPr>
          <w:rFonts w:ascii="Arial" w:eastAsia="Times New Roman" w:hAnsi="Arial" w:cs="Arial"/>
          <w:color w:val="585959"/>
          <w:sz w:val="24"/>
          <w:szCs w:val="24"/>
          <w:lang w:eastAsia="en-NZ"/>
        </w:rPr>
      </w:pPr>
      <w:r w:rsidRPr="003C5D96">
        <w:rPr>
          <w:rFonts w:ascii="Arial" w:eastAsia="Times New Roman" w:hAnsi="Arial" w:cs="Arial"/>
          <w:color w:val="585959"/>
          <w:sz w:val="24"/>
          <w:szCs w:val="24"/>
          <w:lang w:eastAsia="en-NZ"/>
        </w:rPr>
        <w:t>Toll Free Phone 0800 805 333</w:t>
      </w:r>
    </w:p>
    <w:sectPr w:rsidR="00EE5969" w:rsidRPr="003C5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42713"/>
    <w:multiLevelType w:val="multilevel"/>
    <w:tmpl w:val="7388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D96"/>
    <w:rsid w:val="00020C88"/>
    <w:rsid w:val="003C5D96"/>
    <w:rsid w:val="00EE59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5D9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3C5D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5D9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3C5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1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1609</Characters>
  <Application>Microsoft Office Word</Application>
  <DocSecurity>0</DocSecurity>
  <Lines>40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Executive Officer</dc:creator>
  <cp:lastModifiedBy>Richard Marsden</cp:lastModifiedBy>
  <cp:revision>2</cp:revision>
  <dcterms:created xsi:type="dcterms:W3CDTF">2019-05-21T02:13:00Z</dcterms:created>
  <dcterms:modified xsi:type="dcterms:W3CDTF">2019-05-21T22:01:00Z</dcterms:modified>
</cp:coreProperties>
</file>